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微软雅黑" w:hAnsi="微软雅黑" w:eastAsia="微软雅黑" w:cs="微软雅黑"/>
          <w:b/>
          <w:bCs w:val="0"/>
          <w:lang w:val="en-US" w:eastAsia="zh-CN"/>
        </w:rPr>
      </w:pPr>
      <w:bookmarkStart w:id="0" w:name="OLE_LINK1"/>
      <w:bookmarkStart w:id="1" w:name="OLE_LINK2"/>
      <w:bookmarkStart w:id="2" w:name="OLE_LINK6"/>
      <w:r>
        <w:rPr>
          <w:rFonts w:hint="eastAsia"/>
          <w:lang w:val="en-US" w:eastAsia="zh-CN"/>
        </w:rPr>
        <w:t>韩国旅游签证所需材料</w:t>
      </w:r>
      <w:r>
        <w:rPr>
          <w:rFonts w:hint="eastAsia" w:ascii="微软雅黑" w:hAnsi="微软雅黑" w:eastAsia="微软雅黑" w:cs="微软雅黑"/>
          <w:b/>
          <w:bCs w:val="0"/>
          <w:lang w:val="en-US" w:eastAsia="zh-CN"/>
        </w:rPr>
        <w:t>（</w:t>
      </w:r>
      <w:bookmarkStart w:id="3" w:name="OLE_LINK5"/>
      <w:r>
        <w:rPr>
          <w:rFonts w:hint="eastAsia"/>
          <w:lang w:val="en-US" w:eastAsia="zh-CN"/>
        </w:rPr>
        <w:t>C-3-</w:t>
      </w:r>
      <w:bookmarkEnd w:id="3"/>
      <w:r>
        <w:rPr>
          <w:rFonts w:hint="eastAsia"/>
          <w:lang w:val="en-US" w:eastAsia="zh-CN"/>
        </w:rPr>
        <w:t>9</w:t>
      </w:r>
      <w:r>
        <w:rPr>
          <w:rFonts w:hint="eastAsia" w:ascii="微软雅黑" w:hAnsi="微软雅黑" w:eastAsia="微软雅黑" w:cs="微软雅黑"/>
          <w:b/>
          <w:bCs w:val="0"/>
          <w:lang w:val="en-US" w:eastAsia="zh-CN"/>
        </w:rPr>
        <w:t>）</w:t>
      </w:r>
      <w:bookmarkEnd w:id="0"/>
      <w:r>
        <w:rPr>
          <w:rFonts w:hint="eastAsia" w:ascii="微软雅黑" w:hAnsi="微软雅黑" w:eastAsia="微软雅黑" w:cs="微软雅黑"/>
          <w:b/>
          <w:bCs w:val="0"/>
          <w:lang w:val="en-US" w:eastAsia="zh-CN"/>
        </w:rPr>
        <w:t>（</w:t>
      </w:r>
      <w:r>
        <w:rPr>
          <w:rFonts w:hint="eastAsia"/>
          <w:b/>
          <w:bCs/>
          <w:color w:val="FF0000"/>
          <w:lang w:eastAsia="zh-CN"/>
        </w:rPr>
        <w:t>十年多次</w:t>
      </w:r>
      <w:r>
        <w:rPr>
          <w:rFonts w:hint="eastAsia" w:ascii="微软雅黑" w:hAnsi="微软雅黑" w:eastAsia="微软雅黑" w:cs="微软雅黑"/>
          <w:b/>
          <w:bCs w:val="0"/>
          <w:lang w:val="en-US" w:eastAsia="zh-CN"/>
        </w:rPr>
        <w:t>）</w:t>
      </w:r>
      <w:bookmarkEnd w:id="1"/>
    </w:p>
    <w:p>
      <w:pPr>
        <w:jc w:val="center"/>
        <w:rPr>
          <w:rFonts w:hint="eastAsia" w:ascii="微软雅黑" w:hAnsi="微软雅黑" w:eastAsia="微软雅黑" w:cs="微软雅黑"/>
          <w:b/>
          <w:bCs/>
          <w:kern w:val="2"/>
          <w:sz w:val="18"/>
          <w:szCs w:val="18"/>
          <w:vertAlign w:val="baseline"/>
          <w:lang w:val="en-US" w:eastAsia="zh-CN"/>
        </w:rPr>
      </w:pPr>
      <w:bookmarkStart w:id="4" w:name="OLE_LINK9"/>
      <w:r>
        <w:rPr>
          <w:rFonts w:hint="eastAsia" w:ascii="微软雅黑" w:hAnsi="微软雅黑" w:eastAsia="微软雅黑" w:cs="微软雅黑"/>
          <w:b/>
          <w:bCs/>
          <w:kern w:val="2"/>
          <w:sz w:val="18"/>
          <w:szCs w:val="18"/>
          <w:vertAlign w:val="baseline"/>
          <w:lang w:val="en-US" w:eastAsia="zh-CN"/>
        </w:rPr>
        <w:t>停留期为90天，有效期为10年</w:t>
      </w:r>
      <w:bookmarkEnd w:id="2"/>
      <w:bookmarkEnd w:id="4"/>
    </w:p>
    <w:p>
      <w:pPr>
        <w:rPr>
          <w:rFonts w:hint="eastAsia" w:ascii="微软雅黑" w:hAnsi="微软雅黑" w:eastAsia="微软雅黑" w:cs="微软雅黑"/>
          <w:kern w:val="2"/>
          <w:sz w:val="18"/>
          <w:szCs w:val="18"/>
          <w:vertAlign w:val="baseline"/>
          <w:lang w:val="en-US" w:eastAsia="zh-CN" w:bidi="zh-CN"/>
        </w:rPr>
      </w:pPr>
      <w:r>
        <w:rPr>
          <w:rFonts w:hint="eastAsia" w:ascii="微软雅黑" w:hAnsi="微软雅黑" w:eastAsia="微软雅黑" w:cs="微软雅黑"/>
          <w:b/>
          <w:bCs/>
          <w:color w:val="FF0000"/>
          <w:sz w:val="20"/>
          <w:szCs w:val="20"/>
          <w:lang w:val="en-US" w:eastAsia="zh-CN"/>
        </w:rPr>
        <w:t xml:space="preserve">    共同材料：</w:t>
      </w:r>
      <w:r>
        <w:rPr>
          <w:rFonts w:hint="eastAsia" w:ascii="微软雅黑" w:hAnsi="微软雅黑" w:eastAsia="微软雅黑" w:cs="微软雅黑"/>
          <w:kern w:val="2"/>
          <w:sz w:val="18"/>
          <w:szCs w:val="18"/>
          <w:vertAlign w:val="baseline"/>
          <w:lang w:val="en-US" w:eastAsia="zh-CN"/>
        </w:rPr>
        <w:t>申</w:t>
      </w:r>
      <w:bookmarkStart w:id="5" w:name="OLE_LINK26"/>
      <w:r>
        <w:rPr>
          <w:rFonts w:hint="eastAsia" w:ascii="微软雅黑" w:hAnsi="微软雅黑" w:eastAsia="微软雅黑" w:cs="微软雅黑"/>
          <w:kern w:val="2"/>
          <w:sz w:val="18"/>
          <w:szCs w:val="18"/>
          <w:vertAlign w:val="baseline"/>
          <w:lang w:val="en-US" w:eastAsia="zh-CN"/>
        </w:rPr>
        <w:t>请表，1张2寸白</w:t>
      </w:r>
      <w:bookmarkStart w:id="7" w:name="_GoBack"/>
      <w:bookmarkEnd w:id="7"/>
      <w:r>
        <w:rPr>
          <w:rFonts w:hint="eastAsia" w:ascii="微软雅黑" w:hAnsi="微软雅黑" w:eastAsia="微软雅黑" w:cs="微软雅黑"/>
          <w:kern w:val="2"/>
          <w:sz w:val="18"/>
          <w:szCs w:val="18"/>
          <w:vertAlign w:val="baseline"/>
          <w:lang w:val="en-US" w:eastAsia="zh-CN"/>
        </w:rPr>
        <w:t>底照片、护照原件及复印件、身份证原件及复印件</w:t>
      </w:r>
      <w:bookmarkEnd w:id="5"/>
    </w:p>
    <w:tbl>
      <w:tblPr>
        <w:tblStyle w:val="8"/>
        <w:tblW w:w="97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0"/>
        <w:gridCol w:w="7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0" w:hRule="atLeast"/>
          <w:jc w:val="center"/>
        </w:trPr>
        <w:tc>
          <w:tcPr>
            <w:tcW w:w="2610"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r>
              <w:rPr>
                <w:rFonts w:hint="eastAsia" w:ascii="微软雅黑" w:hAnsi="微软雅黑" w:eastAsia="微软雅黑" w:cs="微软雅黑"/>
                <w:b/>
                <w:bCs/>
                <w:color w:val="FFFFFF"/>
                <w:sz w:val="18"/>
                <w:szCs w:val="18"/>
                <w:vertAlign w:val="baseline"/>
                <w:lang w:val="en-US" w:eastAsia="zh-CN"/>
              </w:rPr>
              <w:t>必备资料</w:t>
            </w:r>
          </w:p>
        </w:tc>
        <w:tc>
          <w:tcPr>
            <w:tcW w:w="7170"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2" w:hRule="atLeast"/>
          <w:jc w:val="center"/>
        </w:trPr>
        <w:tc>
          <w:tcPr>
            <w:tcW w:w="261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val="0"/>
                <w:bCs w:val="0"/>
                <w:i w:val="0"/>
                <w:caps w:val="0"/>
                <w:color w:val="222222"/>
                <w:spacing w:val="0"/>
                <w:kern w:val="0"/>
                <w:sz w:val="18"/>
                <w:szCs w:val="18"/>
                <w:lang w:val="en-US" w:eastAsia="zh-CN" w:bidi="ar"/>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bidi="zh-CN"/>
              </w:rPr>
              <w:t>签证申请表（原件）</w:t>
            </w:r>
          </w:p>
        </w:tc>
        <w:tc>
          <w:tcPr>
            <w:tcW w:w="717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261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因私护照（原件及复印件）</w:t>
            </w:r>
          </w:p>
        </w:tc>
        <w:tc>
          <w:tcPr>
            <w:tcW w:w="7170" w:type="dxa"/>
            <w:vAlign w:val="center"/>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1、护照完整无破损、无水渍</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2、有效期离出发日期应至少6个月以上</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3、至少有两页完整连续的空白页，不包含备注页</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4、旧版护照，护照尾页签名处须签名</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5、若换发过护照，需提供旧护照及所有信息页复印件，若旧护照遗失，需出示由当地公安出入境管理机构出具的护照丢失证明；</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6、护照首尾页复印两份，及里面所有签证信息页复印件一份</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261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bCs w:val="0"/>
                <w:sz w:val="18"/>
                <w:szCs w:val="18"/>
                <w:vertAlign w:val="baseline"/>
                <w:lang w:val="en-US" w:eastAsia="zh-CN"/>
              </w:rPr>
              <w:t>照片（原件）</w:t>
            </w:r>
          </w:p>
        </w:tc>
        <w:tc>
          <w:tcPr>
            <w:tcW w:w="7170"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1、近6个月内拍摄彩色照片2张，请在照片反面写上名字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4、五官端正清晰，眼睛睁开</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2" w:hRule="atLeast"/>
          <w:jc w:val="center"/>
        </w:trPr>
        <w:tc>
          <w:tcPr>
            <w:tcW w:w="261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bookmarkStart w:id="6" w:name="OLE_LINK19"/>
            <w:r>
              <w:rPr>
                <w:rFonts w:hint="eastAsia" w:ascii="微软雅黑" w:hAnsi="微软雅黑" w:eastAsia="微软雅黑" w:cs="微软雅黑"/>
                <w:color w:val="FF0000"/>
                <w:sz w:val="18"/>
                <w:szCs w:val="18"/>
                <w:vertAlign w:val="baseline"/>
                <w:lang w:val="en-US" w:eastAsia="zh-CN"/>
              </w:rPr>
              <w:t>*</w:t>
            </w:r>
            <w:bookmarkEnd w:id="6"/>
            <w:r>
              <w:rPr>
                <w:rFonts w:hint="eastAsia" w:ascii="微软雅黑" w:hAnsi="微软雅黑" w:eastAsia="微软雅黑" w:cs="微软雅黑"/>
                <w:kern w:val="2"/>
                <w:sz w:val="18"/>
                <w:szCs w:val="18"/>
                <w:vertAlign w:val="baseline"/>
                <w:lang w:val="en-US" w:eastAsia="zh-CN"/>
              </w:rPr>
              <w:t>身份证（原件及复印件）</w:t>
            </w:r>
          </w:p>
        </w:tc>
        <w:tc>
          <w:tcPr>
            <w:tcW w:w="717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1、身份证原件，16周岁以下如没有，可无需提供</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2、暂不接受临时身份证</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3、自送签后至少还有1个月有效期</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bl>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tbl>
      <w:tblPr>
        <w:tblStyle w:val="8"/>
        <w:tblW w:w="97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0"/>
        <w:gridCol w:w="5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0" w:hRule="atLeast"/>
          <w:jc w:val="center"/>
        </w:trPr>
        <w:tc>
          <w:tcPr>
            <w:tcW w:w="4200"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r>
              <w:rPr>
                <w:rFonts w:hint="eastAsia" w:ascii="微软雅黑" w:hAnsi="微软雅黑" w:eastAsia="微软雅黑" w:cs="微软雅黑"/>
                <w:b/>
                <w:bCs/>
                <w:color w:val="FFFFFF"/>
                <w:sz w:val="18"/>
                <w:szCs w:val="18"/>
                <w:vertAlign w:val="baseline"/>
                <w:lang w:val="en-US" w:eastAsia="zh-CN"/>
              </w:rPr>
              <w:t>签发对象</w:t>
            </w:r>
          </w:p>
        </w:tc>
        <w:tc>
          <w:tcPr>
            <w:tcW w:w="5580"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所需材料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20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① 大学教授、副教授、助理教授</w:t>
            </w:r>
          </w:p>
        </w:tc>
        <w:tc>
          <w:tcPr>
            <w:tcW w:w="558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-教师资格证原件及复印件</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-在职证明（加盖公章）</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-学校组织机构代码证（加盖公章）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20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② 律师、医生</w:t>
            </w:r>
          </w:p>
        </w:tc>
        <w:tc>
          <w:tcPr>
            <w:tcW w:w="558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-在职证明（加盖公章）</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-营业执照副本复印件（加盖公章）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20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③ 国有企业法人代表</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私营企业法人代表：注册资金2700万人民币（50亿韩币）以上</w:t>
            </w:r>
          </w:p>
        </w:tc>
        <w:tc>
          <w:tcPr>
            <w:tcW w:w="558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-营业执照原件及复印件及在职证明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420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④ 韩国4年制大学学士（包括毕业生）以上学历获得者</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海外硕士以上学位获得者</w:t>
            </w:r>
          </w:p>
        </w:tc>
        <w:tc>
          <w:tcPr>
            <w:tcW w:w="5580"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-学位证原件及复印件</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-教育部学历学位电子认证材料</w:t>
            </w:r>
          </w:p>
        </w:tc>
      </w:tr>
    </w:tbl>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rPr>
          <w:rFonts w:hint="eastAsia" w:ascii="微软雅黑" w:hAnsi="微软雅黑" w:eastAsia="微软雅黑" w:cs="微软雅黑"/>
          <w:b/>
          <w:bCs/>
          <w:i w:val="0"/>
          <w:caps w:val="0"/>
          <w:color w:val="FF0000"/>
          <w:spacing w:val="0"/>
          <w:sz w:val="18"/>
          <w:szCs w:val="18"/>
          <w:lang w:val="en-US" w:eastAsia="zh-CN"/>
        </w:rPr>
      </w:pPr>
      <w:r>
        <w:rPr>
          <w:rFonts w:hint="eastAsia" w:ascii="微软雅黑" w:hAnsi="微软雅黑" w:eastAsia="微软雅黑" w:cs="微软雅黑"/>
          <w:b/>
          <w:bCs/>
          <w:i w:val="0"/>
          <w:caps w:val="0"/>
          <w:color w:val="FF0000"/>
          <w:spacing w:val="0"/>
          <w:sz w:val="18"/>
          <w:szCs w:val="18"/>
          <w:lang w:val="en-US" w:eastAsia="zh-CN"/>
        </w:rPr>
        <w:t>温馨提示：</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外地户籍需提供暂住证（居住证）或当地交税（社会保险）证明等能够证明长期在本地生活的材料。。</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驻外使领馆长根据审查需要，必要时将根据派驻国(管辖区域)实情，适当加减所需材料。</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不同领区不同人群所需提供材料略有区别，详情可咨询我们</w:t>
      </w:r>
    </w:p>
    <w:p>
      <w:pPr>
        <w:rPr>
          <w:rFonts w:hint="eastAsia" w:ascii="微软雅黑" w:hAnsi="微软雅黑" w:eastAsia="微软雅黑" w:cs="微软雅黑"/>
          <w:b w:val="0"/>
          <w:i w:val="0"/>
          <w:caps w:val="0"/>
          <w:color w:val="252525"/>
          <w:spacing w:val="0"/>
          <w:sz w:val="18"/>
          <w:szCs w:val="18"/>
          <w:lang w:val="en-US" w:eastAsia="zh-CN"/>
        </w:rPr>
      </w:pPr>
      <w:r>
        <w:rPr>
          <w:rFonts w:hint="eastAsia" w:ascii="微软雅黑" w:hAnsi="微软雅黑" w:eastAsia="微软雅黑" w:cs="微软雅黑"/>
          <w:b w:val="0"/>
          <w:i w:val="0"/>
          <w:caps w:val="0"/>
          <w:color w:val="252525"/>
          <w:spacing w:val="0"/>
          <w:sz w:val="18"/>
          <w:szCs w:val="18"/>
          <w:lang w:val="en-US" w:eastAsia="zh-CN"/>
        </w:rPr>
        <w:t xml:space="preserve">  </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E、韩国签证服务中心网上公布的办理周期、停留时间、签证有效期等均系基于以往经验的预估时限，并非确定承诺，准确时限以使领馆实际审批结果为准，领馆也可能因内部原因导致延迟出签。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G、如果您的护照在韩国签证服务中心网办理过程中丢失，每本最高赔付1000元。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H、订单生效后如欲中途取消签证申请，则在韩国签证服务中心网已经将您的签证申请送交使领馆的情况下，您已经支付的订单款项将不予退还。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、以上韩国签证服务中心网公布的签证总计受理工作日为自收齐资料并审核通过后第二个工作日开始起至返回签证结果的时间，不包含护照或签证返回的物流或自取时间。</w:t>
      </w:r>
    </w:p>
    <w:p/>
    <w:sectPr>
      <w:headerReference r:id="rId3" w:type="default"/>
      <w:footerReference r:id="rId4" w:type="default"/>
      <w:pgSz w:w="11906" w:h="16838"/>
      <w:pgMar w:top="850" w:right="1134" w:bottom="850" w:left="1134" w:header="851" w:footer="99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right="-420" w:rightChars="-200" w:firstLine="6540" w:firstLineChars="4088"/>
      <w:jc w:val="both"/>
      <w:rPr>
        <w:rFonts w:hint="eastAsia" w:ascii="宋体" w:hAnsi="宋体" w:eastAsia="宋体" w:cs="宋体"/>
        <w:b/>
        <w:bCs/>
        <w:color w:val="000000"/>
        <w:sz w:val="16"/>
        <w:szCs w:val="16"/>
        <w:shd w:val="clear" w:color="auto" w:fill="auto"/>
        <w:lang w:val="en-US" w:eastAsia="zh-CN"/>
      </w:rPr>
    </w:pPr>
    <w:r>
      <w:rPr>
        <w:rFonts w:hint="eastAsia" w:ascii="宋体" w:hAnsi="宋体" w:cs="宋体"/>
        <w:b w:val="0"/>
        <w:bCs w:val="0"/>
        <w:color w:val="000000"/>
        <w:sz w:val="16"/>
        <w:szCs w:val="16"/>
        <w:shd w:val="clear" w:color="auto" w:fill="auto"/>
        <w:lang w:val="en-US" w:eastAsia="zh-CN"/>
      </w:rPr>
      <w:t xml:space="preserve">             </w:t>
    </w: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联系电话：010-57113125</w:t>
    </w:r>
  </w:p>
  <w:p>
    <w:pPr>
      <w:pStyle w:val="3"/>
    </w:pP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平台网址：kor.125visa.com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宋体"/>
        <w:lang w:eastAsia="zh-CN"/>
      </w:rPr>
    </w:pPr>
    <w:r>
      <w:rPr>
        <w:rFonts w:hint="eastAsia" w:eastAsia="宋体"/>
        <w:lang w:eastAsia="zh-CN"/>
      </w:rPr>
      <w:drawing>
        <wp:anchor distT="0" distB="0" distL="114300" distR="114300" simplePos="0" relativeHeight="251658240" behindDoc="1" locked="0" layoutInCell="1" allowOverlap="1">
          <wp:simplePos x="0" y="0"/>
          <wp:positionH relativeFrom="column">
            <wp:posOffset>119380</wp:posOffset>
          </wp:positionH>
          <wp:positionV relativeFrom="paragraph">
            <wp:posOffset>-226695</wp:posOffset>
          </wp:positionV>
          <wp:extent cx="882015" cy="547370"/>
          <wp:effectExtent l="0" t="0" r="13335" b="5080"/>
          <wp:wrapTight wrapText="bothSides">
            <wp:wrapPolygon>
              <wp:start x="0" y="0"/>
              <wp:lineTo x="0" y="21049"/>
              <wp:lineTo x="20994" y="21049"/>
              <wp:lineTo x="20994" y="0"/>
              <wp:lineTo x="0" y="0"/>
            </wp:wrapPolygon>
          </wp:wrapTight>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1"/>
                  <a:stretch>
                    <a:fillRect/>
                  </a:stretch>
                </pic:blipFill>
                <pic:spPr>
                  <a:xfrm>
                    <a:off x="0" y="0"/>
                    <a:ext cx="882015" cy="547370"/>
                  </a:xfrm>
                  <a:prstGeom prst="rect">
                    <a:avLst/>
                  </a:prstGeom>
                  <a:noFill/>
                  <a:ln w="9525">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674A18"/>
    <w:rsid w:val="37674A1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kern w:val="2"/>
      <w:sz w:val="21"/>
      <w:szCs w:val="22"/>
      <w:lang w:val="en-US" w:eastAsia="zh-CN"/>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100" w:beforeAutospacing="1" w:after="100" w:afterAutospacing="1"/>
      <w:ind w:left="0" w:right="0"/>
      <w:jc w:val="left"/>
    </w:pPr>
    <w:rPr>
      <w:kern w:val="0"/>
      <w:sz w:val="24"/>
      <w:lang w:val="en-US" w:eastAsia="zh-CN" w:bidi="ar-SA"/>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2017-02-14T09:19:00Z</dcterms:created>
  <dc:creator>Administrator</dc:creator>
  <cp:lastModifiedBy>Administrator</cp:lastModifiedBy>
  <dcterms:modified xsi:type="dcterms:W3CDTF">2017-02-14T09:23:01Z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