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微软雅黑" w:hAnsi="微软雅黑" w:eastAsia="微软雅黑" w:cs="微软雅黑"/>
          <w:b/>
          <w:bCs w:val="0"/>
          <w:lang w:val="en-US" w:eastAsia="zh-CN"/>
        </w:rPr>
      </w:pPr>
      <w:bookmarkStart w:id="0" w:name="OLE_LINK1"/>
      <w:bookmarkStart w:id="1" w:name="OLE_LINK6"/>
      <w:r>
        <w:rPr>
          <w:rFonts w:hint="eastAsia"/>
          <w:lang w:val="en-US" w:eastAsia="zh-CN"/>
        </w:rPr>
        <w:t>韩国“访问就业、技术教育者”签证所需材料</w:t>
      </w:r>
      <w:r>
        <w:rPr>
          <w:rFonts w:hint="eastAsia" w:ascii="微软雅黑" w:hAnsi="微软雅黑" w:eastAsia="微软雅黑" w:cs="微软雅黑"/>
          <w:b/>
          <w:bCs w:val="0"/>
          <w:lang w:val="en-US" w:eastAsia="zh-CN"/>
        </w:rPr>
        <w:t>（</w:t>
      </w:r>
      <w:bookmarkStart w:id="2" w:name="OLE_LINK5"/>
      <w:r>
        <w:rPr>
          <w:rFonts w:hint="eastAsia"/>
          <w:lang w:val="en-US" w:eastAsia="zh-CN"/>
        </w:rPr>
        <w:t>C-3-</w:t>
      </w:r>
      <w:bookmarkEnd w:id="2"/>
      <w:r>
        <w:rPr>
          <w:rFonts w:hint="eastAsia"/>
          <w:lang w:val="en-US" w:eastAsia="zh-CN"/>
        </w:rPr>
        <w:t>1</w:t>
      </w:r>
      <w:r>
        <w:rPr>
          <w:rFonts w:hint="eastAsia" w:ascii="微软雅黑" w:hAnsi="微软雅黑" w:eastAsia="微软雅黑" w:cs="微软雅黑"/>
          <w:b/>
          <w:bCs w:val="0"/>
          <w:lang w:val="en-US" w:eastAsia="zh-CN"/>
        </w:rPr>
        <w:t>）</w:t>
      </w:r>
      <w:bookmarkEnd w:id="0"/>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center"/>
        <w:textAlignment w:val="auto"/>
        <w:outlineLvl w:val="9"/>
        <w:rPr>
          <w:rFonts w:hint="eastAsia"/>
          <w:lang w:val="en-US" w:eastAsia="zh-CN"/>
        </w:rPr>
      </w:pPr>
      <w:r>
        <w:rPr>
          <w:rFonts w:hint="eastAsia" w:ascii="微软雅黑" w:hAnsi="微软雅黑" w:eastAsia="微软雅黑" w:cs="微软雅黑"/>
          <w:b/>
          <w:bCs/>
          <w:color w:val="auto"/>
          <w:sz w:val="18"/>
          <w:szCs w:val="18"/>
          <w:vertAlign w:val="baseline"/>
          <w:lang w:val="en-US" w:eastAsia="zh-CN"/>
        </w:rPr>
        <w:t>有效期：三个月 停留期：90天以内</w:t>
      </w:r>
      <w:bookmarkStart w:id="6" w:name="_GoBack"/>
      <w:bookmarkEnd w:id="6"/>
    </w:p>
    <w:bookmarkEnd w:id="1"/>
    <w:tbl>
      <w:tblPr>
        <w:tblStyle w:val="8"/>
        <w:tblW w:w="97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86"/>
        <w:gridCol w:w="3589"/>
        <w:gridCol w:w="35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8" w:hRule="atLeast"/>
          <w:jc w:val="center"/>
        </w:trPr>
        <w:tc>
          <w:tcPr>
            <w:tcW w:w="2586"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签发对象</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必备资料</w:t>
            </w:r>
          </w:p>
        </w:tc>
        <w:tc>
          <w:tcPr>
            <w:tcW w:w="3589"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jc w:val="center"/>
        </w:trPr>
        <w:tc>
          <w:tcPr>
            <w:tcW w:w="2586" w:type="dxa"/>
            <w:vMerge w:val="restart"/>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被抽中为访问就业技术教育对象的人</w:t>
            </w:r>
            <w:r>
              <w:rPr>
                <w:rFonts w:hint="eastAsia" w:ascii="微软雅黑" w:hAnsi="微软雅黑" w:eastAsia="微软雅黑" w:cs="微软雅黑"/>
                <w:b/>
                <w:bCs/>
                <w:sz w:val="18"/>
                <w:szCs w:val="18"/>
                <w:vertAlign w:val="baseline"/>
                <w:lang w:val="en-US" w:eastAsia="zh-CN"/>
              </w:rPr>
              <w:t>（须在指定申请月起三个月内申请）</w:t>
            </w: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color w:val="auto"/>
                <w:sz w:val="18"/>
                <w:szCs w:val="18"/>
                <w:vertAlign w:val="baseline"/>
                <w:lang w:val="en-US" w:eastAsia="zh-CN"/>
              </w:rPr>
              <w:t>韩国签证申请表（原件）</w:t>
            </w: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因私护照（原件及复印件）</w:t>
            </w:r>
          </w:p>
        </w:tc>
        <w:tc>
          <w:tcPr>
            <w:tcW w:w="3589" w:type="dxa"/>
            <w:vAlign w:val="center"/>
          </w:tcPr>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若换发过护照，需提供旧护照及所有信息页复印件，若旧护照遗失，需出示由当地公安出入境管理机构出具的护照丢失证明；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6、护照首尾页复印两份，及里面所有签证信息页复印件一份</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3" w:name="OLE_LINK2"/>
            <w:r>
              <w:rPr>
                <w:rFonts w:hint="eastAsia" w:ascii="微软雅黑" w:hAnsi="微软雅黑" w:eastAsia="微软雅黑" w:cs="微软雅黑"/>
                <w:kern w:val="2"/>
                <w:sz w:val="18"/>
                <w:szCs w:val="18"/>
                <w:vertAlign w:val="baseline"/>
                <w:lang w:val="en-US" w:eastAsia="zh-CN"/>
              </w:rPr>
              <w:t>1、近6个月内拍摄彩色照片2张，请在照片反面写上名字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4、五官端正清晰，眼睛睁开</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身份证（原件及复印件）</w:t>
            </w:r>
          </w:p>
        </w:tc>
        <w:tc>
          <w:tcPr>
            <w:tcW w:w="3589" w:type="dxa"/>
            <w:vAlign w:val="center"/>
          </w:tcPr>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4" w:name="OLE_LINK3"/>
            <w:r>
              <w:rPr>
                <w:rFonts w:hint="eastAsia" w:ascii="微软雅黑" w:hAnsi="微软雅黑" w:eastAsia="微软雅黑" w:cs="微软雅黑"/>
                <w:kern w:val="2"/>
                <w:sz w:val="18"/>
                <w:szCs w:val="18"/>
                <w:vertAlign w:val="baseline"/>
                <w:lang w:val="en-US" w:eastAsia="zh-CN"/>
              </w:rPr>
              <w:t>暂不接受临时身份证</w:t>
            </w:r>
          </w:p>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4" w:hRule="atLeast"/>
          <w:jc w:val="center"/>
        </w:trPr>
        <w:tc>
          <w:tcPr>
            <w:tcW w:w="2586"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bookmarkStart w:id="5" w:name="OLE_LINK4" w:colFirst="0" w:colLast="1"/>
          </w:p>
        </w:tc>
        <w:tc>
          <w:tcPr>
            <w:tcW w:w="3589" w:type="dxa"/>
            <w:vAlign w:val="center"/>
          </w:tcPr>
          <w:p>
            <w:pPr>
              <w:numPr>
                <w:ilvl w:val="0"/>
                <w:numId w:val="0"/>
              </w:num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户口本（原件及复印件）</w:t>
            </w:r>
          </w:p>
        </w:tc>
        <w:tc>
          <w:tcPr>
            <w:tcW w:w="3589" w:type="dxa"/>
            <w:vAlign w:val="center"/>
          </w:tcPr>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1、申请人所在户口本原件及整本复印件，如集体户口则提供集体户口首页及本人页复印件。</w:t>
            </w:r>
          </w:p>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Arial" w:hAnsi="Arial" w:eastAsia="微软雅黑" w:cs="Arial"/>
                <w:color w:val="00B050"/>
                <w:kern w:val="0"/>
                <w:sz w:val="18"/>
                <w:szCs w:val="18"/>
                <w:vertAlign w:val="baseline"/>
                <w:lang w:val="en-US" w:eastAsia="zh-CN" w:bidi="ar-SA"/>
              </w:rPr>
              <w:t>→详情请见模板</w:t>
            </w:r>
            <w:r>
              <w:rPr>
                <w:rFonts w:hint="eastAsia" w:ascii="微软雅黑" w:hAnsi="微软雅黑" w:eastAsia="微软雅黑" w:cs="微软雅黑"/>
                <w:kern w:val="2"/>
                <w:sz w:val="18"/>
                <w:szCs w:val="18"/>
                <w:vertAlign w:val="baseline"/>
                <w:lang w:val="en-US" w:eastAsia="zh-CN" w:bidi="ar-SA"/>
              </w:rPr>
              <w:t>（严格按着模板样式复印）</w:t>
            </w:r>
          </w:p>
          <w:p>
            <w:pPr>
              <w:numPr>
                <w:ilvl w:val="0"/>
                <w:numId w:val="0"/>
              </w:numPr>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2、如户口丢失，则需当地派出所开具户籍证明原件及复印件。</w:t>
            </w:r>
          </w:p>
        </w:tc>
      </w:tr>
      <w:bookmarkEnd w:id="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事前申请受理证或抽取结果查询打印件</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1、具体要求以使馆要求为准。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2"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犯罪经历证明书</w:t>
            </w:r>
          </w:p>
        </w:tc>
        <w:tc>
          <w:tcPr>
            <w:tcW w:w="3589"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1、犯罪记录证明书提交方式：-户籍公安机关签发（3个月以内）→公证处公证→外事办认证（所管辖省或市）。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09" w:hRule="atLeast"/>
          <w:jc w:val="center"/>
        </w:trPr>
        <w:tc>
          <w:tcPr>
            <w:tcW w:w="2586"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589"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健康状况陈述书</w:t>
            </w:r>
          </w:p>
        </w:tc>
        <w:tc>
          <w:tcPr>
            <w:tcW w:w="3589" w:type="dxa"/>
            <w:vAlign w:val="center"/>
          </w:tcPr>
          <w:p>
            <w:pPr>
              <w:pStyle w:val="5"/>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北京领区和上海领区需要固定格式；成都领区需到申请窗口相关领取</w:t>
            </w:r>
          </w:p>
          <w:p>
            <w:pPr>
              <w:pStyle w:val="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Chars="0" w:right="0" w:rightChars="0"/>
              <w:textAlignment w:val="auto"/>
              <w:outlineLvl w:val="9"/>
              <w:rPr>
                <w:rFonts w:hint="eastAsia" w:ascii="微软雅黑" w:hAnsi="微软雅黑" w:eastAsia="微软雅黑" w:cs="微软雅黑"/>
                <w:kern w:val="2"/>
                <w:sz w:val="18"/>
                <w:szCs w:val="18"/>
                <w:vertAlign w:val="baseline"/>
                <w:lang w:val="en-US" w:eastAsia="zh-CN" w:bidi="ar-SA"/>
              </w:rPr>
            </w:pPr>
            <w:r>
              <w:rPr>
                <w:rFonts w:hint="eastAsia" w:ascii="微软雅黑" w:hAnsi="微软雅黑" w:eastAsia="微软雅黑" w:cs="微软雅黑"/>
                <w:kern w:val="2"/>
                <w:sz w:val="18"/>
                <w:szCs w:val="18"/>
                <w:vertAlign w:val="baseline"/>
                <w:lang w:val="en-US" w:eastAsia="zh-CN" w:bidi="ar-SA"/>
              </w:rPr>
              <w:t>2、西安领区直接下载使用就可以无需公证。3、需本人亲自填写。</w:t>
            </w:r>
          </w:p>
        </w:tc>
      </w:tr>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温馨提示：</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1、成都领区：</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必须由本人直接申请（不能代办）。</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*在户籍所在管辖区领事馆申请。</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2、西安领区：</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第1代身份证及临时身份证不予受理。</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3、上海领区：</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必须由本人直接申请（不能代办）。</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宋体" w:hAnsi="宋体" w:eastAsia="宋体" w:cs="宋体"/>
          <w:b w:val="0"/>
          <w:bCs w:val="0"/>
          <w:sz w:val="21"/>
          <w:szCs w:val="21"/>
          <w:lang w:val="en-US" w:eastAsia="zh-CN"/>
        </w:rPr>
      </w:pPr>
      <w:r>
        <w:rPr>
          <w:rFonts w:hint="eastAsia" w:ascii="微软雅黑" w:hAnsi="微软雅黑" w:eastAsia="微软雅黑" w:cs="微软雅黑"/>
          <w:sz w:val="18"/>
          <w:szCs w:val="18"/>
          <w:vertAlign w:val="baseline"/>
          <w:lang w:val="en-US" w:eastAsia="zh-CN"/>
        </w:rPr>
        <w:t>*在户籍管辖的领馆申请。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200"/>
        <w:jc w:val="both"/>
        <w:textAlignment w:val="auto"/>
        <w:outlineLvl w:val="9"/>
        <w:rPr>
          <w:rFonts w:hint="eastAsia" w:ascii="宋体" w:hAnsi="宋体" w:eastAsia="宋体" w:cs="宋体"/>
          <w:b w:val="0"/>
          <w:bCs w:val="0"/>
          <w:sz w:val="21"/>
          <w:szCs w:val="21"/>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E、韩国签证服务中心网上公布的办理周期、停留时间、签证有效期等均系基于以往经验的预估时限，并非确定承诺，准确时限以使领馆实际审批结果为准，领馆也可能因内部原因导致延迟出签。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G、如果您的护照在韩国签证服务中心网办理过程中丢失，每本最高赔付1000元。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H、订单生效后如欲中途取消签证申请，则在韩国签证服务中心网已经将您的签证申请送交使领馆的情况下，您已经支付的订单款项将不予退还。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、以上韩国签证服务中心网公布的签证总计受理工作日为自收齐资料并审核通过后第二个工作日开始起至返回签证结果的时间，不包含护照或签证返回的物流或自取时间。</w:t>
      </w:r>
    </w:p>
    <w:p/>
    <w:sectPr>
      <w:headerReference r:id="rId3" w:type="default"/>
      <w:footerReference r:id="rId4" w:type="default"/>
      <w:pgSz w:w="11906" w:h="16838"/>
      <w:pgMar w:top="850" w:right="1134" w:bottom="850" w:left="1134"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C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right="-420" w:rightChars="-200" w:firstLine="6540" w:firstLineChars="4088"/>
      <w:jc w:val="both"/>
      <w:rPr>
        <w:rFonts w:hint="eastAsia" w:ascii="宋体" w:hAnsi="宋体" w:eastAsia="宋体" w:cs="宋体"/>
        <w:b/>
        <w:bCs/>
        <w:color w:val="000000"/>
        <w:sz w:val="16"/>
        <w:szCs w:val="16"/>
        <w:shd w:val="clear" w:color="auto" w:fill="auto"/>
        <w:lang w:val="en-US" w:eastAsia="zh-CN"/>
      </w:rPr>
    </w:pPr>
    <w:r>
      <w:rPr>
        <w:rFonts w:hint="eastAsia" w:ascii="宋体" w:hAnsi="宋体" w:cs="宋体"/>
        <w:b w:val="0"/>
        <w:bCs w:val="0"/>
        <w:color w:val="000000"/>
        <w:sz w:val="16"/>
        <w:szCs w:val="16"/>
        <w:shd w:val="clear" w:color="auto" w:fill="auto"/>
        <w:lang w:val="en-US" w:eastAsia="zh-CN"/>
      </w:rPr>
      <w:t xml:space="preserve">             </w:t>
    </w: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联系电话：010-57113125</w:t>
    </w:r>
  </w:p>
  <w:p>
    <w:pPr>
      <w:pStyle w:val="3"/>
    </w:pP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平台网址：kor.125visa.com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宋体"/>
        <w:lang w:eastAsia="zh-CN"/>
      </w:rPr>
    </w:pPr>
    <w:r>
      <w:rPr>
        <w:rFonts w:hint="eastAsia" w:eastAsia="宋体"/>
        <w:lang w:eastAsia="zh-CN"/>
      </w:rPr>
      <w:drawing>
        <wp:anchor distT="0" distB="0" distL="114300" distR="114300" simplePos="0" relativeHeight="251658240" behindDoc="1" locked="0" layoutInCell="1" allowOverlap="1">
          <wp:simplePos x="0" y="0"/>
          <wp:positionH relativeFrom="column">
            <wp:posOffset>119380</wp:posOffset>
          </wp:positionH>
          <wp:positionV relativeFrom="paragraph">
            <wp:posOffset>-226695</wp:posOffset>
          </wp:positionV>
          <wp:extent cx="882015" cy="547370"/>
          <wp:effectExtent l="0" t="0" r="13335" b="5080"/>
          <wp:wrapTight wrapText="bothSides">
            <wp:wrapPolygon>
              <wp:start x="0" y="0"/>
              <wp:lineTo x="0" y="21049"/>
              <wp:lineTo x="20994" y="21049"/>
              <wp:lineTo x="20994" y="0"/>
              <wp:lineTo x="0" y="0"/>
            </wp:wrapPolygon>
          </wp:wrapTight>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1"/>
                  <a:stretch>
                    <a:fillRect/>
                  </a:stretch>
                </pic:blipFill>
                <pic:spPr>
                  <a:xfrm>
                    <a:off x="0" y="0"/>
                    <a:ext cx="882015" cy="54737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DEEB93"/>
    <w:multiLevelType w:val="singleLevel"/>
    <w:tmpl w:val="56DEEB93"/>
    <w:lvl w:ilvl="0" w:tentative="0">
      <w:start w:val="1"/>
      <w:numFmt w:val="decimal"/>
      <w:suff w:val="nothing"/>
      <w:lvlText w:val="%1、"/>
      <w:lvlJc w:val="left"/>
    </w:lvl>
  </w:abstractNum>
  <w:abstractNum w:abstractNumId="1">
    <w:nsid w:val="58A2B6F9"/>
    <w:multiLevelType w:val="singleLevel"/>
    <w:tmpl w:val="58A2B6F9"/>
    <w:lvl w:ilvl="0" w:tentative="0">
      <w:start w:val="1"/>
      <w:numFmt w:val="decimal"/>
      <w:suff w:val="nothing"/>
      <w:lvlText w:val="%1、"/>
      <w:lvlJc w:val="left"/>
    </w:lvl>
  </w:abstractNum>
  <w:abstractNum w:abstractNumId="2">
    <w:nsid w:val="58A2BF50"/>
    <w:multiLevelType w:val="singleLevel"/>
    <w:tmpl w:val="58A2BF50"/>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CE7B28"/>
    <w:rsid w:val="09BD0E28"/>
    <w:rsid w:val="11100905"/>
    <w:rsid w:val="1BCE7B28"/>
    <w:rsid w:val="20CC09CA"/>
    <w:rsid w:val="21F70777"/>
    <w:rsid w:val="3FB21CEB"/>
    <w:rsid w:val="4FF921A9"/>
    <w:rsid w:val="5A023D8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SA"/>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2017-02-14T07:38:00Z</dcterms:created>
  <dc:creator>Administrator</dc:creator>
  <cp:lastModifiedBy>Administrator</cp:lastModifiedBy>
  <dcterms:modified xsi:type="dcterms:W3CDTF">2017-02-15T01:30:23Z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